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FC" w:rsidRPr="004458FC" w:rsidRDefault="004458FC" w:rsidP="004458FC">
      <w:pPr>
        <w:pStyle w:val="a3"/>
        <w:shd w:val="clear" w:color="auto" w:fill="FFFFFF"/>
        <w:jc w:val="center"/>
        <w:rPr>
          <w:b/>
          <w:color w:val="666666"/>
          <w:sz w:val="28"/>
          <w:szCs w:val="28"/>
        </w:rPr>
      </w:pPr>
      <w:bookmarkStart w:id="0" w:name="_GoBack"/>
      <w:r w:rsidRPr="004458FC">
        <w:rPr>
          <w:b/>
          <w:color w:val="666666"/>
          <w:sz w:val="28"/>
          <w:szCs w:val="28"/>
        </w:rPr>
        <w:t>Аннотация к программе по цветоводству для 5-6 классов</w:t>
      </w:r>
      <w:r>
        <w:rPr>
          <w:rFonts w:ascii="Comic Sans MS" w:hAnsi="Comic Sans MS" w:cs="Arial"/>
          <w:color w:val="666666"/>
          <w:sz w:val="28"/>
          <w:szCs w:val="28"/>
        </w:rPr>
        <w:t xml:space="preserve"> </w:t>
      </w:r>
      <w:r w:rsidRPr="004458FC">
        <w:rPr>
          <w:b/>
          <w:color w:val="666666"/>
          <w:sz w:val="28"/>
          <w:szCs w:val="28"/>
        </w:rPr>
        <w:t xml:space="preserve">коррекционной школы 8 вида. </w:t>
      </w:r>
    </w:p>
    <w:bookmarkEnd w:id="0"/>
    <w:p w:rsidR="00194FB0" w:rsidRPr="004458FC" w:rsidRDefault="00194FB0" w:rsidP="004458FC">
      <w:pPr>
        <w:pStyle w:val="a3"/>
        <w:shd w:val="clear" w:color="auto" w:fill="FFFFFF"/>
        <w:jc w:val="center"/>
        <w:rPr>
          <w:color w:val="666666"/>
          <w:sz w:val="23"/>
          <w:szCs w:val="23"/>
        </w:rPr>
      </w:pPr>
      <w:proofErr w:type="gramStart"/>
      <w:r w:rsidRPr="004458FC">
        <w:rPr>
          <w:color w:val="666666"/>
          <w:sz w:val="28"/>
          <w:szCs w:val="28"/>
        </w:rPr>
        <w:t>Настоящая  программа</w:t>
      </w:r>
      <w:proofErr w:type="gramEnd"/>
      <w:r w:rsidRPr="004458FC">
        <w:rPr>
          <w:color w:val="666666"/>
          <w:sz w:val="28"/>
          <w:szCs w:val="28"/>
        </w:rPr>
        <w:t xml:space="preserve"> составлена на основе типовой программы для специальных (коррекционных) общеобразовательных учреждений VIII вида под редакцией </w:t>
      </w:r>
      <w:proofErr w:type="spellStart"/>
      <w:r w:rsidRPr="004458FC">
        <w:rPr>
          <w:color w:val="666666"/>
          <w:sz w:val="28"/>
          <w:szCs w:val="28"/>
        </w:rPr>
        <w:t>В.В.Воронковой</w:t>
      </w:r>
      <w:proofErr w:type="spellEnd"/>
      <w:r w:rsidRPr="004458FC">
        <w:rPr>
          <w:color w:val="666666"/>
          <w:sz w:val="28"/>
          <w:szCs w:val="28"/>
        </w:rPr>
        <w:t>.</w:t>
      </w:r>
    </w:p>
    <w:p w:rsidR="00194FB0" w:rsidRPr="004458FC" w:rsidRDefault="00194FB0" w:rsidP="004458FC">
      <w:pPr>
        <w:pStyle w:val="a3"/>
        <w:shd w:val="clear" w:color="auto" w:fill="FFFFFF"/>
        <w:jc w:val="both"/>
        <w:rPr>
          <w:color w:val="666666"/>
          <w:sz w:val="23"/>
          <w:szCs w:val="23"/>
        </w:rPr>
      </w:pPr>
      <w:r w:rsidRPr="004458FC">
        <w:rPr>
          <w:color w:val="666666"/>
          <w:sz w:val="28"/>
          <w:szCs w:val="28"/>
        </w:rPr>
        <w:t xml:space="preserve">Главной целью изучения </w:t>
      </w:r>
      <w:proofErr w:type="gramStart"/>
      <w:r w:rsidRPr="004458FC">
        <w:rPr>
          <w:color w:val="666666"/>
          <w:sz w:val="28"/>
          <w:szCs w:val="28"/>
        </w:rPr>
        <w:t>предмета  является</w:t>
      </w:r>
      <w:proofErr w:type="gramEnd"/>
      <w:r w:rsidRPr="004458FC">
        <w:rPr>
          <w:color w:val="666666"/>
          <w:sz w:val="28"/>
          <w:szCs w:val="28"/>
        </w:rPr>
        <w:t xml:space="preserve"> получение учащимся базовых знаний по  цветоводству   и рассчитана на подготовку учащихся коррекционной школы VIII вида к ручному труду на цветоводческом предприятии или в озеленительном хозяйстве.</w:t>
      </w:r>
    </w:p>
    <w:p w:rsidR="00194FB0" w:rsidRPr="004458FC" w:rsidRDefault="00194FB0" w:rsidP="004458FC">
      <w:pPr>
        <w:pStyle w:val="a3"/>
        <w:shd w:val="clear" w:color="auto" w:fill="FFFFFF"/>
        <w:jc w:val="both"/>
        <w:rPr>
          <w:color w:val="666666"/>
          <w:sz w:val="23"/>
          <w:szCs w:val="23"/>
        </w:rPr>
      </w:pPr>
      <w:r w:rsidRPr="004458FC">
        <w:rPr>
          <w:color w:val="666666"/>
          <w:sz w:val="28"/>
          <w:szCs w:val="28"/>
        </w:rPr>
        <w:t>Уроки цветоводства помогают решать проблему социальной адаптации учащихся, содействуют профессиональному самоопределению личности ребёнка и нацелены на подготовку работников физического труда, способных самостоятельно и на профессиональном уровне выполнять несложные виды работ  на массовых производственных предприятиях в условиях обычного трудового коллектива.</w:t>
      </w:r>
    </w:p>
    <w:p w:rsidR="00194FB0" w:rsidRPr="004458FC" w:rsidRDefault="00194FB0" w:rsidP="004458FC">
      <w:pPr>
        <w:pStyle w:val="a3"/>
        <w:shd w:val="clear" w:color="auto" w:fill="FFFFFF"/>
        <w:jc w:val="both"/>
        <w:rPr>
          <w:color w:val="666666"/>
          <w:sz w:val="23"/>
          <w:szCs w:val="23"/>
        </w:rPr>
      </w:pPr>
      <w:r w:rsidRPr="004458FC">
        <w:rPr>
          <w:color w:val="666666"/>
          <w:sz w:val="28"/>
          <w:szCs w:val="28"/>
        </w:rPr>
        <w:t xml:space="preserve">     В содержании планирования учтены принципы последовательности и преемственности обучения, а также сезонность полевых работ. Темы опираются на такие школьные дисциплины, как </w:t>
      </w:r>
      <w:proofErr w:type="gramStart"/>
      <w:r w:rsidRPr="004458FC">
        <w:rPr>
          <w:color w:val="666666"/>
          <w:sz w:val="28"/>
          <w:szCs w:val="28"/>
        </w:rPr>
        <w:t>математика(</w:t>
      </w:r>
      <w:proofErr w:type="gramEnd"/>
      <w:r w:rsidRPr="004458FC">
        <w:rPr>
          <w:color w:val="666666"/>
          <w:sz w:val="28"/>
          <w:szCs w:val="28"/>
        </w:rPr>
        <w:t xml:space="preserve">« Инвентарь для работы в цветнике»), геометрия(«Разбивка цветника»), естествознание («Строение цветкового растения»), труд  («Изготовление тары для хранения крупных партий семян»).Обучение ориентировано на активное познание окружающего мира растений, углубление знаний о природе родного края, воспитание любви и бережного отношения к природе. Для успешного обучения кроме традиционных уроков используются такие формы занятий, как опыты, наблюдения, экскурсии, лабораторные работы; используется наглядный материал. Работа по предложенным темам благотворно сказывается на сообразительности и мелкой моторике подростков с ОВЗ при выполнении операций, связанных с цветочными семенами. Использование регионального компонента позволяет осуществлять патриотическое воспитание и создаёт условия для успешной </w:t>
      </w:r>
      <w:proofErr w:type="spellStart"/>
      <w:r w:rsidRPr="004458FC">
        <w:rPr>
          <w:color w:val="666666"/>
          <w:sz w:val="28"/>
          <w:szCs w:val="28"/>
        </w:rPr>
        <w:t>социологизации</w:t>
      </w:r>
      <w:proofErr w:type="spellEnd"/>
      <w:r w:rsidRPr="004458FC">
        <w:rPr>
          <w:color w:val="666666"/>
          <w:sz w:val="28"/>
          <w:szCs w:val="28"/>
        </w:rPr>
        <w:t xml:space="preserve"> личности учащегося, его профессионального самоопределения. Неизменной остаётся задача ознакомить школьников с многообразием однолетних и многолетних цветковых растений  используемых в цветоводстве, научить приёмам их выращивания, тем самым способствуя социальной адаптации ребят</w:t>
      </w:r>
    </w:p>
    <w:p w:rsidR="00561DE6" w:rsidRPr="004458FC" w:rsidRDefault="004458FC" w:rsidP="004458FC">
      <w:pPr>
        <w:jc w:val="both"/>
        <w:rPr>
          <w:rFonts w:ascii="Times New Roman" w:hAnsi="Times New Roman" w:cs="Times New Roman"/>
        </w:rPr>
      </w:pPr>
    </w:p>
    <w:sectPr w:rsidR="00561DE6" w:rsidRPr="0044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B0"/>
    <w:rsid w:val="00194FB0"/>
    <w:rsid w:val="004458FC"/>
    <w:rsid w:val="00895844"/>
    <w:rsid w:val="00D8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450254-974E-42D6-B451-57D1C098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F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9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Эльвира</cp:lastModifiedBy>
  <cp:revision>3</cp:revision>
  <dcterms:created xsi:type="dcterms:W3CDTF">2019-12-03T02:46:00Z</dcterms:created>
  <dcterms:modified xsi:type="dcterms:W3CDTF">2019-12-03T04:17:00Z</dcterms:modified>
</cp:coreProperties>
</file>